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A2" w:rsidRDefault="00EE2EC4">
      <w:pPr>
        <w:overflowPunct w:val="0"/>
        <w:adjustRightInd w:val="0"/>
        <w:snapToGrid w:val="0"/>
        <w:spacing w:line="58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第三方监测周期、频率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、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监测报告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及监测异常处理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要求</w:t>
      </w:r>
    </w:p>
    <w:p w:rsidR="00F21EA2" w:rsidRDefault="00F21EA2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</w:p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一、第三方监测周期和频率</w:t>
      </w:r>
    </w:p>
    <w:tbl>
      <w:tblPr>
        <w:tblW w:w="8229" w:type="dxa"/>
        <w:jc w:val="center"/>
        <w:tblLook w:val="04A0"/>
      </w:tblPr>
      <w:tblGrid>
        <w:gridCol w:w="4754"/>
        <w:gridCol w:w="3475"/>
      </w:tblGrid>
      <w:tr w:rsidR="00F21EA2" w:rsidTr="00EE2EC4">
        <w:trPr>
          <w:trHeight w:val="636"/>
          <w:jc w:val="center"/>
        </w:trPr>
        <w:tc>
          <w:tcPr>
            <w:tcW w:w="8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监测周期和频率</w:t>
            </w:r>
          </w:p>
        </w:tc>
      </w:tr>
      <w:tr w:rsidR="00F21EA2" w:rsidTr="00EE2EC4">
        <w:trPr>
          <w:trHeight w:val="636"/>
          <w:jc w:val="center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施工工况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频率</w:t>
            </w:r>
          </w:p>
        </w:tc>
      </w:tr>
      <w:tr w:rsidR="00F21EA2" w:rsidTr="00EE2EC4">
        <w:trPr>
          <w:trHeight w:val="636"/>
          <w:jc w:val="center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施工前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完成初始数据采集</w:t>
            </w:r>
          </w:p>
        </w:tc>
      </w:tr>
      <w:tr w:rsidR="00F21EA2" w:rsidTr="00EE2EC4">
        <w:trPr>
          <w:trHeight w:val="636"/>
          <w:jc w:val="center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开挖前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rFonts w:hint="eastAsia"/>
                <w:color w:val="000000"/>
                <w:sz w:val="22"/>
                <w:szCs w:val="22"/>
              </w:rPr>
              <w:t>/1</w:t>
            </w: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</w:p>
        </w:tc>
      </w:tr>
      <w:tr w:rsidR="00F21EA2" w:rsidTr="00EE2EC4">
        <w:trPr>
          <w:trHeight w:val="636"/>
          <w:jc w:val="center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靠近有轨电车侧围护结构施工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rFonts w:hint="eastAsia"/>
                <w:color w:val="000000"/>
                <w:sz w:val="22"/>
                <w:szCs w:val="22"/>
              </w:rPr>
              <w:t>/1</w:t>
            </w: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</w:p>
        </w:tc>
      </w:tr>
      <w:tr w:rsidR="00F21EA2" w:rsidTr="00EE2EC4">
        <w:trPr>
          <w:trHeight w:val="636"/>
          <w:jc w:val="center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开挖</w:t>
            </w:r>
            <w:r>
              <w:rPr>
                <w:rFonts w:hint="eastAsia"/>
                <w:color w:val="000000"/>
                <w:sz w:val="22"/>
                <w:szCs w:val="22"/>
              </w:rPr>
              <w:t>~</w:t>
            </w:r>
            <w:r>
              <w:rPr>
                <w:rFonts w:hint="eastAsia"/>
                <w:color w:val="000000"/>
                <w:sz w:val="22"/>
                <w:szCs w:val="22"/>
              </w:rPr>
              <w:t>底板浇筑后</w:t>
            </w:r>
            <w:r>
              <w:rPr>
                <w:rFonts w:hint="eastAsia"/>
                <w:color w:val="000000"/>
                <w:sz w:val="22"/>
                <w:szCs w:val="22"/>
              </w:rPr>
              <w:t>7d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rFonts w:hint="eastAsia"/>
                <w:color w:val="000000"/>
                <w:sz w:val="22"/>
                <w:szCs w:val="22"/>
              </w:rPr>
              <w:t>/1</w:t>
            </w: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</w:p>
        </w:tc>
      </w:tr>
      <w:tr w:rsidR="00F21EA2" w:rsidTr="00EE2EC4">
        <w:trPr>
          <w:trHeight w:val="636"/>
          <w:jc w:val="center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底板浇筑后</w:t>
            </w:r>
            <w:r>
              <w:rPr>
                <w:rFonts w:hint="eastAsia"/>
                <w:color w:val="000000"/>
                <w:sz w:val="22"/>
                <w:szCs w:val="22"/>
              </w:rPr>
              <w:t>7d~</w:t>
            </w:r>
            <w:r>
              <w:rPr>
                <w:rFonts w:hint="eastAsia"/>
                <w:color w:val="000000"/>
                <w:sz w:val="22"/>
                <w:szCs w:val="22"/>
              </w:rPr>
              <w:t>±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rFonts w:hint="eastAsia"/>
                <w:color w:val="000000"/>
                <w:sz w:val="22"/>
                <w:szCs w:val="22"/>
              </w:rPr>
              <w:t>/1</w:t>
            </w: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</w:p>
        </w:tc>
      </w:tr>
      <w:tr w:rsidR="00F21EA2" w:rsidTr="00EE2EC4">
        <w:trPr>
          <w:trHeight w:val="636"/>
          <w:jc w:val="center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±</w:t>
            </w:r>
            <w:r>
              <w:rPr>
                <w:rFonts w:hint="eastAsia"/>
                <w:color w:val="000000"/>
                <w:sz w:val="22"/>
                <w:szCs w:val="22"/>
              </w:rPr>
              <w:t>0~</w:t>
            </w:r>
            <w:r>
              <w:rPr>
                <w:rFonts w:hint="eastAsia"/>
                <w:color w:val="000000"/>
                <w:sz w:val="22"/>
                <w:szCs w:val="22"/>
              </w:rPr>
              <w:t>建筑物封顶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rFonts w:hint="eastAsia"/>
                <w:color w:val="000000"/>
                <w:sz w:val="22"/>
                <w:szCs w:val="22"/>
              </w:rPr>
              <w:t>/7</w:t>
            </w: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  <w:r>
              <w:rPr>
                <w:rFonts w:hint="eastAsia"/>
                <w:color w:val="000000"/>
                <w:sz w:val="22"/>
                <w:szCs w:val="22"/>
              </w:rPr>
              <w:t>-10</w:t>
            </w: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</w:p>
        </w:tc>
      </w:tr>
      <w:tr w:rsidR="00F21EA2" w:rsidTr="00EE2EC4">
        <w:trPr>
          <w:trHeight w:val="636"/>
          <w:jc w:val="center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滞后观测期（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个月）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A2" w:rsidRDefault="00EE2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rFonts w:hint="eastAsia"/>
                <w:color w:val="000000"/>
                <w:sz w:val="22"/>
                <w:szCs w:val="22"/>
              </w:rPr>
              <w:t>/15</w:t>
            </w: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</w:p>
        </w:tc>
      </w:tr>
    </w:tbl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二、第三方监测报告要求</w:t>
      </w:r>
    </w:p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1.</w:t>
      </w:r>
      <w:r>
        <w:rPr>
          <w:rFonts w:ascii="仿宋_GB2312" w:eastAsia="仿宋_GB2312" w:hAnsiTheme="minorHAnsi" w:cstheme="minorBidi" w:hint="eastAsia"/>
          <w:sz w:val="32"/>
          <w:szCs w:val="32"/>
        </w:rPr>
        <w:t>监测报告分为日报、周报，施工完成且监测数据稳定后提交监测总结报告。</w:t>
      </w:r>
    </w:p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2.</w:t>
      </w:r>
      <w:r>
        <w:rPr>
          <w:rFonts w:ascii="仿宋_GB2312" w:eastAsia="仿宋_GB2312" w:hAnsiTheme="minorHAnsi" w:cstheme="minorBidi" w:hint="eastAsia"/>
          <w:sz w:val="32"/>
          <w:szCs w:val="32"/>
        </w:rPr>
        <w:t>第三方监测日报、周报及总报告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应评价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施工对有轨电车运营设备设施的影响。</w:t>
      </w:r>
    </w:p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3.</w:t>
      </w:r>
      <w:r>
        <w:rPr>
          <w:rFonts w:ascii="仿宋_GB2312" w:eastAsia="仿宋_GB2312" w:hAnsiTheme="minorHAnsi" w:cstheme="minorBidi" w:hint="eastAsia"/>
          <w:sz w:val="32"/>
          <w:szCs w:val="32"/>
        </w:rPr>
        <w:t>由第三方监测单位建立监测数据共享机制，定期将监测报告递交有轨电车运营综合行政执法大队。</w:t>
      </w:r>
    </w:p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三、第三方监测数据异常处理要求</w:t>
      </w:r>
    </w:p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1.</w:t>
      </w:r>
      <w:r>
        <w:rPr>
          <w:rFonts w:ascii="仿宋_GB2312" w:eastAsia="仿宋_GB2312" w:hAnsiTheme="minorHAnsi" w:cstheme="minorBidi" w:hint="eastAsia"/>
          <w:sz w:val="32"/>
          <w:szCs w:val="32"/>
        </w:rPr>
        <w:t>第三方监测数据达到预警值时的处理要求</w:t>
      </w:r>
    </w:p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当第三方监测数据达到预警值时，应采取加密监测点或</w:t>
      </w: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提高监测频率等措施加强有轨电车交通结构的监测，并通知有关单位召开监测数据分析会，查找和分析数据异常的原因，并采取相应保护措施。</w:t>
      </w:r>
    </w:p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2.</w:t>
      </w:r>
      <w:r>
        <w:rPr>
          <w:rFonts w:ascii="仿宋_GB2312" w:eastAsia="仿宋_GB2312" w:hAnsiTheme="minorHAnsi" w:cstheme="minorBidi" w:hint="eastAsia"/>
          <w:sz w:val="32"/>
          <w:szCs w:val="32"/>
        </w:rPr>
        <w:t>第三方监测数据达到报警值时的处理要求</w:t>
      </w:r>
    </w:p>
    <w:p w:rsidR="00F21EA2" w:rsidRDefault="00EE2EC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当第三方监测</w:t>
      </w:r>
      <w:r>
        <w:rPr>
          <w:rFonts w:ascii="仿宋_GB2312" w:eastAsia="仿宋_GB2312" w:hAnsiTheme="minorHAnsi" w:cstheme="minorBidi" w:hint="eastAsia"/>
          <w:sz w:val="32"/>
          <w:szCs w:val="32"/>
        </w:rPr>
        <w:t>数据达到报警值时</w:t>
      </w:r>
      <w:r>
        <w:rPr>
          <w:rFonts w:ascii="仿宋_GB2312" w:eastAsia="仿宋_GB2312" w:hAnsiTheme="minorHAnsi" w:cstheme="minorBidi" w:hint="eastAsia"/>
          <w:sz w:val="32"/>
          <w:szCs w:val="32"/>
        </w:rPr>
        <w:t>，</w:t>
      </w:r>
      <w:r w:rsidR="00846686">
        <w:rPr>
          <w:rFonts w:ascii="仿宋_GB2312" w:eastAsia="仿宋_GB2312" w:hAnsiTheme="minorHAnsi" w:cstheme="minorBidi" w:hint="eastAsia"/>
          <w:sz w:val="32"/>
          <w:szCs w:val="32"/>
        </w:rPr>
        <w:t>应立即通知施工单位暂停</w:t>
      </w:r>
      <w:r>
        <w:rPr>
          <w:rFonts w:ascii="仿宋_GB2312" w:eastAsia="仿宋_GB2312" w:hAnsiTheme="minorHAnsi" w:cstheme="minorBidi" w:hint="eastAsia"/>
          <w:sz w:val="32"/>
          <w:szCs w:val="32"/>
        </w:rPr>
        <w:t>作业，并由建设单位及时组织相关方开展现状调查、复测，结合监测数据通过结构验算等手段，评估有轨电车结构的当前安全状态，提出相应的处理意见和建议，共同制定相应安全保护措施，并组织进行专家论证审查通过后，方可继续进行后续作业</w:t>
      </w:r>
      <w:r>
        <w:rPr>
          <w:rFonts w:ascii="仿宋_GB2312" w:eastAsia="仿宋_GB2312" w:hAnsiTheme="minorHAnsi" w:cstheme="minorBidi" w:hint="eastAsia"/>
          <w:sz w:val="32"/>
          <w:szCs w:val="32"/>
        </w:rPr>
        <w:t>。</w:t>
      </w:r>
      <w:bookmarkStart w:id="0" w:name="_GoBack"/>
      <w:bookmarkEnd w:id="0"/>
    </w:p>
    <w:sectPr w:rsidR="00F21EA2" w:rsidSect="00F2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3AB"/>
    <w:rsid w:val="00063FED"/>
    <w:rsid w:val="00066619"/>
    <w:rsid w:val="00172B2F"/>
    <w:rsid w:val="001B77CF"/>
    <w:rsid w:val="003C06FA"/>
    <w:rsid w:val="004661D3"/>
    <w:rsid w:val="005014B2"/>
    <w:rsid w:val="005E36D5"/>
    <w:rsid w:val="007131DD"/>
    <w:rsid w:val="00846686"/>
    <w:rsid w:val="00957B19"/>
    <w:rsid w:val="009E2D1A"/>
    <w:rsid w:val="00AD3745"/>
    <w:rsid w:val="00BE29FF"/>
    <w:rsid w:val="00CC7ABB"/>
    <w:rsid w:val="00CD13AB"/>
    <w:rsid w:val="00E263EF"/>
    <w:rsid w:val="00EE2EC4"/>
    <w:rsid w:val="00F21EA2"/>
    <w:rsid w:val="00F31F3C"/>
    <w:rsid w:val="00F87C0D"/>
    <w:rsid w:val="481139AD"/>
    <w:rsid w:val="4C2711DE"/>
    <w:rsid w:val="6472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A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21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2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21E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1EA2"/>
    <w:rPr>
      <w:sz w:val="18"/>
      <w:szCs w:val="18"/>
    </w:rPr>
  </w:style>
  <w:style w:type="paragraph" w:customStyle="1" w:styleId="a5">
    <w:name w:val="二级无"/>
    <w:basedOn w:val="a"/>
    <w:qFormat/>
    <w:rsid w:val="00F21EA2"/>
    <w:pPr>
      <w:widowControl/>
      <w:spacing w:before="50" w:after="50"/>
      <w:jc w:val="left"/>
      <w:outlineLvl w:val="3"/>
    </w:pPr>
    <w:rPr>
      <w:rFonts w:ascii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504</Characters>
  <Application>Microsoft Office Word</Application>
  <DocSecurity>0</DocSecurity>
  <Lines>4</Lines>
  <Paragraphs>1</Paragraphs>
  <ScaleCrop>false</ScaleCrop>
  <Company>Lenovo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YGDC</cp:lastModifiedBy>
  <cp:revision>11</cp:revision>
  <dcterms:created xsi:type="dcterms:W3CDTF">2021-08-12T02:28:00Z</dcterms:created>
  <dcterms:modified xsi:type="dcterms:W3CDTF">2021-08-16T07:36:00Z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BF8FAB9DC2C544AE90A8ACB7851E3C5E</vt:lpwstr>
  </property>
</Properties>
</file>