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31F76">
      <w:pPr>
        <w:pStyle w:val="4"/>
        <w:adjustRightInd w:val="0"/>
        <w:spacing w:line="360" w:lineRule="auto"/>
        <w:jc w:val="center"/>
        <w:rPr>
          <w:rFonts w:hint="eastAsia" w:ascii="宋体" w:hAnsi="宋体" w:eastAsia="宋体"/>
          <w:kern w:val="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联合体协议书</w:t>
      </w:r>
    </w:p>
    <w:p w14:paraId="45AE5743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牵头方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</w:t>
      </w:r>
    </w:p>
    <w:p w14:paraId="734850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             </w:t>
      </w:r>
    </w:p>
    <w:p w14:paraId="5A1B26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法定住所：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               </w:t>
      </w:r>
    </w:p>
    <w:p w14:paraId="75AD6EE8">
      <w:p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</w:p>
    <w:p w14:paraId="5CD0757C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成员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方名称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</w:t>
      </w:r>
    </w:p>
    <w:p w14:paraId="3F953C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             </w:t>
      </w:r>
    </w:p>
    <w:p w14:paraId="1724C4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法定住所：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               </w:t>
      </w:r>
    </w:p>
    <w:p w14:paraId="37797E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FF78B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鉴于上述各成员单位经过友好协商，自愿组成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（联合体名称）联合体，共同参加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人名称）（以下简称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（以下简称本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）的投标并争取赢得本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合同（以下简称合同）。现就联合体投标事宜订立如下协议：</w:t>
      </w:r>
    </w:p>
    <w:p w14:paraId="57383A99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1、各方一致决定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,以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（牵头人名称)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为牵头人进行投标,并按照招标文件的规定分别提交资格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文件。</w:t>
      </w:r>
    </w:p>
    <w:p w14:paraId="282CD6C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2、在本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投标阶段，联合体牵头人合法代表联合体各成员负责本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投标文件编制活动，代表联合体提交和接收相关的资料、信息及指示，并处理与投标和中标有关的一切事务；联合体中标后，联合体牵头人负责合同订立和合同实施阶段的主办、组织和协调工作。</w:t>
      </w:r>
    </w:p>
    <w:p w14:paraId="618BFD33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在本次投标过程中牵头人法定代表人或授权委托人（即代理人）根据招标文件规定及投标内容而对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人所作的任何合法承诺，包括书面澄清及响应等均对联合投标各方产生约束力。如果中标并签订合同,则联合投标各方将共同履行对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人所负有的全部义务并就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所签署的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合同约定的事项对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人承担连带责任。</w:t>
      </w:r>
    </w:p>
    <w:p w14:paraId="0F415D94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、联合投标其余各方保证对牵头人为响应本次招标提供全部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工程、货物及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服务质量保证及支持。</w:t>
      </w:r>
    </w:p>
    <w:p w14:paraId="4F58B0D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、本次联合投标中,牵头方承担的工作和义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</w:t>
      </w:r>
    </w:p>
    <w:p w14:paraId="3EAB06BB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、本次联合投标中,成员方承担的工作和义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</w:t>
      </w:r>
    </w:p>
    <w:p w14:paraId="174A0A2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、有关本次联合投标的其他事宜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</w:t>
      </w:r>
    </w:p>
    <w:p w14:paraId="572B625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联合体中标后，本联合体协议是合同的附件，对联合体各成员单位有合同约束力。</w:t>
      </w:r>
    </w:p>
    <w:p w14:paraId="5EB71E3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、本协议提交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招标人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后，联合投标各方不得以任何形式对上述实质内容进行修改或撤销。</w:t>
      </w:r>
    </w:p>
    <w:p w14:paraId="0DA71D01">
      <w:pPr>
        <w:spacing w:line="360" w:lineRule="auto"/>
        <w:ind w:firstLine="480" w:firstLineChars="200"/>
        <w:rPr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本协议书自签署之日起生效，联合体未中标或者中标时合同履行完毕后自动失效。</w:t>
      </w:r>
    </w:p>
    <w:p w14:paraId="0094B4E0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3CF0F668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牵头人名称：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（盖单位公章）</w:t>
      </w:r>
    </w:p>
    <w:p w14:paraId="3E752C8B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（签字或盖章）</w:t>
      </w:r>
    </w:p>
    <w:p w14:paraId="07A81FBA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成员名称：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（盖单位公章）</w:t>
      </w:r>
    </w:p>
    <w:p w14:paraId="4F49DE25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（签字或盖章）</w:t>
      </w:r>
    </w:p>
    <w:p w14:paraId="7A8CFD7D">
      <w:pPr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hint="eastAsia" w:hAnsi="宋体" w:eastAsia="宋体"/>
          <w:bCs/>
          <w:sz w:val="24"/>
          <w:szCs w:val="24"/>
          <w:highlight w:val="none"/>
          <w:u w:val="single"/>
        </w:rPr>
      </w:pPr>
    </w:p>
    <w:p w14:paraId="6CA40EE1">
      <w:pPr>
        <w:autoSpaceDE w:val="0"/>
        <w:autoSpaceDN w:val="0"/>
        <w:adjustRightInd w:val="0"/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  <w:highlight w:val="none"/>
          <w:u w:val="single"/>
        </w:rPr>
      </w:pPr>
      <w:r>
        <w:rPr>
          <w:rFonts w:hint="eastAsia" w:hAnsi="宋体" w:eastAsia="宋体"/>
          <w:bCs/>
          <w:sz w:val="24"/>
          <w:szCs w:val="24"/>
          <w:highlight w:val="none"/>
          <w:u w:val="single"/>
        </w:rPr>
        <w:t xml:space="preserve">    </w:t>
      </w:r>
      <w:r>
        <w:rPr>
          <w:rFonts w:hint="eastAsia" w:hAnsi="宋体" w:eastAsia="宋体"/>
          <w:bCs/>
          <w:sz w:val="24"/>
          <w:szCs w:val="24"/>
          <w:highlight w:val="none"/>
        </w:rPr>
        <w:t>年</w:t>
      </w:r>
      <w:r>
        <w:rPr>
          <w:rFonts w:hint="eastAsia" w:hAnsi="宋体" w:eastAsia="宋体"/>
          <w:bCs/>
          <w:sz w:val="24"/>
          <w:szCs w:val="24"/>
          <w:highlight w:val="none"/>
          <w:u w:val="single"/>
        </w:rPr>
        <w:t xml:space="preserve">    </w:t>
      </w:r>
      <w:r>
        <w:rPr>
          <w:rFonts w:hint="eastAsia" w:hAnsi="宋体" w:eastAsia="宋体"/>
          <w:bCs/>
          <w:sz w:val="24"/>
          <w:szCs w:val="24"/>
          <w:highlight w:val="none"/>
        </w:rPr>
        <w:t>月</w:t>
      </w:r>
      <w:r>
        <w:rPr>
          <w:rFonts w:hint="eastAsia" w:hAnsi="宋体" w:eastAsia="宋体"/>
          <w:bCs/>
          <w:sz w:val="24"/>
          <w:szCs w:val="24"/>
          <w:highlight w:val="none"/>
          <w:u w:val="single"/>
        </w:rPr>
        <w:t xml:space="preserve">    </w:t>
      </w:r>
      <w:r>
        <w:rPr>
          <w:rFonts w:hint="eastAsia" w:hAnsi="宋体" w:eastAsia="宋体"/>
          <w:bCs/>
          <w:sz w:val="24"/>
          <w:szCs w:val="24"/>
          <w:highlight w:val="none"/>
        </w:rPr>
        <w:t>日</w:t>
      </w:r>
    </w:p>
    <w:p w14:paraId="628355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1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2026-07-16T08:52:10Z</dcterms:created>
  <dc:creator>Administrator</dc:creator>
  <cp:lastModifiedBy>吕洪羲</cp:lastModifiedBy>
  <dcterms:modified xsi:type="dcterms:W3CDTF">2026-07-16T08:52:15Z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eyJoZGlkIjoiYzc0OTc5NjNlODlkMjcwY2FmZDE2ZGU2ZDM1ZTc2MDYiLCJ1c2VySWQiOiI5NTMzOTc3MjMifQ==</vt:lpwstr>
  </property>
  <property fmtid="{D5CDD505-2E9C-101B-9397-08002B2CF9AE}" pid="4" name="ICV">
    <vt:lpwstr>DA59506CEF8C48FF89240A0BAE3EC17E_12</vt:lpwstr>
  </property>
</Properties>
</file>